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4" w:rsidRDefault="007D7F04" w:rsidP="007D7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F04" w:rsidRDefault="007D7F04" w:rsidP="007D7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F04" w:rsidRPr="007D7F04" w:rsidRDefault="007D7F04" w:rsidP="007D7F04">
      <w:pPr>
        <w:jc w:val="center"/>
        <w:rPr>
          <w:rFonts w:ascii="Times New Roman" w:hAnsi="Times New Roman"/>
          <w:sz w:val="28"/>
          <w:szCs w:val="28"/>
        </w:rPr>
      </w:pPr>
      <w:r w:rsidRPr="007D7F04">
        <w:rPr>
          <w:rFonts w:ascii="Times New Roman" w:hAnsi="Times New Roman"/>
          <w:sz w:val="28"/>
          <w:szCs w:val="28"/>
        </w:rPr>
        <w:t>ПАМЯТКА ДЛЯ РОДИТЕЛЕЙ</w:t>
      </w:r>
    </w:p>
    <w:p w:rsidR="007D7F04" w:rsidRPr="007D7F04" w:rsidRDefault="007D7F04" w:rsidP="007D7F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C4197"/>
          <w:kern w:val="36"/>
          <w:sz w:val="40"/>
          <w:szCs w:val="40"/>
          <w:lang w:eastAsia="ru-RU"/>
        </w:rPr>
      </w:pPr>
      <w:r w:rsidRPr="007D7F04"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 у детей 5-6 лет.</w:t>
      </w:r>
    </w:p>
    <w:p w:rsidR="007D7F04" w:rsidRDefault="007D7F04" w:rsidP="007D7F04">
      <w:pPr>
        <w:jc w:val="center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2087" cy="1749286"/>
            <wp:effectExtent l="19050" t="0" r="3313" b="0"/>
            <wp:docPr id="2" name="Рисунок 4" descr="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89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 xml:space="preserve">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Есть у меня шестеро слуг,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Проворных, удалых,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   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И всё, что вижу я вокруг, -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Всё узнаю от них.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Они по знаку моему</w:t>
      </w:r>
      <w:proofErr w:type="gramStart"/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Я</w:t>
      </w:r>
      <w:proofErr w:type="gramEnd"/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вляются в нужде…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Зовут их: «Как и  почему,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                           </w:t>
      </w:r>
      <w:r w:rsidRPr="007D7F04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Кто, что, когда и где…»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D70728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7D7F04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</w:p>
    <w:p w:rsidR="007D7F04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Любознательный</w:t>
      </w:r>
      <w:proofErr w:type="gramEnd"/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D7F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 шестилетнего ребенка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тивность ребенка внутрь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ребенка, поощрять любые его 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 в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зрослые должны знать, что если ребенок заговорил поздно, если в возрасте 5-6 лет у него сохраняются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речевого развития,  значит 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7F04">
        <w:rPr>
          <w:rFonts w:ascii="Times New Roman" w:eastAsia="Times New Roman" w:hAnsi="Times New Roman"/>
          <w:i/>
          <w:sz w:val="28"/>
          <w:szCs w:val="28"/>
          <w:lang w:eastAsia="ru-RU"/>
        </w:rPr>
        <w:t>Игрушка – важная составная часть культуры любого народа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. Обычно это камешки, палочки, ракушки и т.д. Наделенные 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</w:t>
      </w:r>
      <w:proofErr w:type="spellStart"/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трансформер</w:t>
      </w:r>
      <w:proofErr w:type="spellEnd"/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скелеты приводят к разрушени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Игрушки с заданной программой побуждают ребенка в игре выполнять только те действия, которые заложены программой. Возможностей для творчества, проявления любознательности нет. Все функции четко и узко заданы. Даже телефон говорит за ребенка.</w:t>
      </w:r>
    </w:p>
    <w:p w:rsidR="007D7F04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7D7F04" w:rsidRPr="007D7F04" w:rsidRDefault="007D7F04" w:rsidP="007D7F04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eastAsia="Times New Roman" w:hAnsi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разные. </w:t>
      </w:r>
      <w:r w:rsidRPr="007D7F04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Предлагаем вашему вниманию некоторые из таких</w:t>
      </w:r>
      <w:r w:rsidRPr="007D7F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игр.</w:t>
      </w:r>
    </w:p>
    <w:p w:rsidR="007D7F04" w:rsidRPr="007D7F04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7D7F04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Очевидная надпись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переживания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D7F04" w:rsidRPr="00554FD3" w:rsidRDefault="007D7F04" w:rsidP="007D7F04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он отгадывает,  что вы нарисовали (написали).</w:t>
      </w:r>
      <w:proofErr w:type="gramEnd"/>
    </w:p>
    <w:p w:rsidR="007D7F04" w:rsidRPr="007D7F04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  <w:r w:rsidRPr="007D7F04">
        <w:rPr>
          <w:rFonts w:ascii="Times New Roman" w:eastAsia="Times New Roman" w:hAnsi="Times New Roman"/>
          <w:b/>
          <w:bCs/>
          <w:color w:val="002060"/>
          <w:sz w:val="28"/>
          <w:szCs w:val="28"/>
          <w:u w:val="single"/>
          <w:lang w:eastAsia="ru-RU"/>
        </w:rPr>
        <w:t>Что я делаю?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D7F04" w:rsidRPr="00554FD3" w:rsidRDefault="007D7F04" w:rsidP="007D7F04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7D7F04" w:rsidRPr="007D7F04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</w:pPr>
      <w:r w:rsidRPr="007D7F0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«Что я видел не скажу, а что </w:t>
      </w:r>
      <w:proofErr w:type="gramStart"/>
      <w:r w:rsidRPr="007D7F0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делал</w:t>
      </w:r>
      <w:proofErr w:type="gramEnd"/>
      <w:r w:rsidRPr="007D7F0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покажу».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7D7F04" w:rsidRPr="00554FD3" w:rsidRDefault="007D7F04" w:rsidP="007D7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7D7F04" w:rsidRDefault="007D7F04" w:rsidP="00BC6656">
      <w:pPr>
        <w:spacing w:after="0" w:line="240" w:lineRule="auto"/>
        <w:jc w:val="both"/>
      </w:pPr>
      <w:proofErr w:type="gramStart"/>
      <w:r w:rsidRPr="0055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Отгадавший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становится ведущим.       Романова Н.В. Педагог-психолог СП «Детский сад» №3</w:t>
      </w:r>
    </w:p>
    <w:sectPr w:rsidR="007D7F04" w:rsidSect="007D7F04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F04"/>
    <w:rsid w:val="00110DE4"/>
    <w:rsid w:val="007D7F04"/>
    <w:rsid w:val="00BC6656"/>
    <w:rsid w:val="00C0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dcterms:created xsi:type="dcterms:W3CDTF">2018-12-20T06:37:00Z</dcterms:created>
  <dcterms:modified xsi:type="dcterms:W3CDTF">2018-12-20T08:44:00Z</dcterms:modified>
</cp:coreProperties>
</file>